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169DE" w14:textId="77777777" w:rsidR="00835F23" w:rsidRPr="00B26B4F" w:rsidRDefault="00835F23" w:rsidP="00A72DF5">
      <w:pPr>
        <w:spacing w:after="120"/>
        <w:jc w:val="center"/>
        <w:rPr>
          <w:rFonts w:ascii="Arial" w:hAnsi="Arial" w:cs="Arial"/>
          <w:b/>
        </w:rPr>
      </w:pPr>
      <w:r w:rsidRPr="00B26B4F">
        <w:rPr>
          <w:rFonts w:ascii="Arial" w:hAnsi="Arial" w:cs="Arial"/>
          <w:b/>
        </w:rPr>
        <w:t xml:space="preserve">RESOLUCION TAT- No. </w:t>
      </w:r>
      <w:r w:rsidR="00886899">
        <w:rPr>
          <w:rFonts w:ascii="Arial" w:hAnsi="Arial" w:cs="Arial"/>
          <w:b/>
        </w:rPr>
        <w:t>1944</w:t>
      </w:r>
      <w:r w:rsidRPr="00B26B4F">
        <w:rPr>
          <w:rFonts w:ascii="Arial" w:hAnsi="Arial" w:cs="Arial"/>
          <w:b/>
        </w:rPr>
        <w:t>-20</w:t>
      </w:r>
      <w:r w:rsidR="00886899">
        <w:rPr>
          <w:rFonts w:ascii="Arial" w:hAnsi="Arial" w:cs="Arial"/>
          <w:b/>
        </w:rPr>
        <w:t>1</w:t>
      </w:r>
      <w:r w:rsidRPr="00B26B4F">
        <w:rPr>
          <w:rFonts w:ascii="Arial" w:hAnsi="Arial" w:cs="Arial"/>
          <w:b/>
        </w:rPr>
        <w:t>0</w:t>
      </w:r>
    </w:p>
    <w:p w14:paraId="5D771ED9" w14:textId="77777777" w:rsidR="00A72DF5" w:rsidRPr="00B26B4F" w:rsidRDefault="00A72DF5" w:rsidP="00835F23">
      <w:pPr>
        <w:spacing w:after="120"/>
        <w:jc w:val="both"/>
        <w:rPr>
          <w:rFonts w:ascii="Arial" w:hAnsi="Arial" w:cs="Arial"/>
        </w:rPr>
      </w:pPr>
    </w:p>
    <w:p w14:paraId="3DE74353" w14:textId="77777777" w:rsidR="00835F23" w:rsidRPr="00B26B4F" w:rsidRDefault="00835F23" w:rsidP="00835F23">
      <w:pPr>
        <w:spacing w:after="120"/>
        <w:jc w:val="both"/>
        <w:rPr>
          <w:rFonts w:ascii="Arial" w:hAnsi="Arial" w:cs="Arial"/>
        </w:rPr>
      </w:pPr>
      <w:r w:rsidRPr="00B26B4F">
        <w:rPr>
          <w:rFonts w:ascii="Arial" w:hAnsi="Arial" w:cs="Arial"/>
          <w:b/>
        </w:rPr>
        <w:t xml:space="preserve">TRIBUNAL ADMINISTRATIVO DE TRANSPORTE. </w:t>
      </w:r>
      <w:r w:rsidRPr="00B26B4F">
        <w:rPr>
          <w:rFonts w:ascii="Arial" w:hAnsi="Arial" w:cs="Arial"/>
        </w:rPr>
        <w:t xml:space="preserve">San José, a las </w:t>
      </w:r>
      <w:r w:rsidR="006C5E93">
        <w:rPr>
          <w:rFonts w:ascii="Arial" w:hAnsi="Arial" w:cs="Arial"/>
        </w:rPr>
        <w:t>doce</w:t>
      </w:r>
      <w:r w:rsidR="00B80EF2" w:rsidRPr="00B26B4F">
        <w:rPr>
          <w:rFonts w:ascii="Arial" w:hAnsi="Arial" w:cs="Arial"/>
        </w:rPr>
        <w:t xml:space="preserve"> horas </w:t>
      </w:r>
      <w:r w:rsidR="006C5E93">
        <w:rPr>
          <w:rFonts w:ascii="Arial" w:hAnsi="Arial" w:cs="Arial"/>
        </w:rPr>
        <w:t xml:space="preserve">treinta y un </w:t>
      </w:r>
      <w:r w:rsidR="00B80EF2" w:rsidRPr="00B26B4F">
        <w:rPr>
          <w:rFonts w:ascii="Arial" w:hAnsi="Arial" w:cs="Arial"/>
        </w:rPr>
        <w:t>minutos del</w:t>
      </w:r>
      <w:r w:rsidR="006C5E93">
        <w:rPr>
          <w:rFonts w:ascii="Arial" w:hAnsi="Arial" w:cs="Arial"/>
        </w:rPr>
        <w:t xml:space="preserve"> veintisiete de mayo d</w:t>
      </w:r>
      <w:r w:rsidRPr="00B26B4F">
        <w:rPr>
          <w:rFonts w:ascii="Arial" w:hAnsi="Arial" w:cs="Arial"/>
        </w:rPr>
        <w:t xml:space="preserve">e </w:t>
      </w:r>
      <w:r w:rsidR="006C5E93">
        <w:rPr>
          <w:rFonts w:ascii="Arial" w:hAnsi="Arial" w:cs="Arial"/>
        </w:rPr>
        <w:t xml:space="preserve">dos mil </w:t>
      </w:r>
      <w:proofErr w:type="gramStart"/>
      <w:r w:rsidR="006C5E93">
        <w:rPr>
          <w:rFonts w:ascii="Arial" w:hAnsi="Arial" w:cs="Arial"/>
        </w:rPr>
        <w:t>diez</w:t>
      </w:r>
      <w:r w:rsidRPr="00B26B4F">
        <w:rPr>
          <w:rFonts w:ascii="Arial" w:hAnsi="Arial" w:cs="Arial"/>
        </w:rPr>
        <w:t>.</w:t>
      </w:r>
      <w:r w:rsidR="006C5E93">
        <w:rPr>
          <w:rFonts w:ascii="Arial" w:hAnsi="Arial" w:cs="Arial"/>
        </w:rPr>
        <w:t>-</w:t>
      </w:r>
      <w:proofErr w:type="gramEnd"/>
    </w:p>
    <w:p w14:paraId="6C0E8E7B" w14:textId="77777777" w:rsidR="00A72DF5" w:rsidRPr="00B26B4F" w:rsidRDefault="00A72DF5" w:rsidP="00835F23">
      <w:pPr>
        <w:spacing w:after="120"/>
        <w:jc w:val="both"/>
        <w:rPr>
          <w:rFonts w:ascii="Arial" w:hAnsi="Arial" w:cs="Arial"/>
        </w:rPr>
      </w:pPr>
    </w:p>
    <w:p w14:paraId="057D01E5" w14:textId="77777777" w:rsidR="00B962C2" w:rsidRPr="00B962C2" w:rsidRDefault="00835F23" w:rsidP="00A72DF5">
      <w:pPr>
        <w:spacing w:after="120"/>
        <w:jc w:val="both"/>
        <w:rPr>
          <w:rFonts w:ascii="Arial" w:hAnsi="Arial" w:cs="Arial"/>
        </w:rPr>
      </w:pPr>
      <w:r w:rsidRPr="00B26B4F">
        <w:rPr>
          <w:rFonts w:ascii="Arial" w:hAnsi="Arial" w:cs="Arial"/>
        </w:rPr>
        <w:t>Se conoce</w:t>
      </w:r>
      <w:r w:rsidR="002C4E34">
        <w:rPr>
          <w:rFonts w:ascii="Arial" w:hAnsi="Arial" w:cs="Arial"/>
        </w:rPr>
        <w:t xml:space="preserve"> </w:t>
      </w:r>
      <w:r w:rsidR="00BC7C65">
        <w:rPr>
          <w:rFonts w:ascii="Arial" w:hAnsi="Arial" w:cs="Arial"/>
        </w:rPr>
        <w:t xml:space="preserve">copia de la </w:t>
      </w:r>
      <w:r w:rsidR="00BC7C65">
        <w:rPr>
          <w:rFonts w:ascii="Arial" w:hAnsi="Arial" w:cs="Arial"/>
          <w:i/>
        </w:rPr>
        <w:t>GESTIÓN PRESENTADA</w:t>
      </w:r>
      <w:r w:rsidR="00BC7C65" w:rsidRPr="00BC7C65">
        <w:rPr>
          <w:rFonts w:ascii="Arial" w:hAnsi="Arial" w:cs="Arial"/>
        </w:rPr>
        <w:t xml:space="preserve">, por el señor </w:t>
      </w:r>
      <w:r w:rsidR="00406667">
        <w:rPr>
          <w:rFonts w:ascii="Arial" w:hAnsi="Arial" w:cs="Arial"/>
        </w:rPr>
        <w:t>LAHC</w:t>
      </w:r>
      <w:r w:rsidR="00BC7C65" w:rsidRPr="00BC7C65">
        <w:rPr>
          <w:rFonts w:ascii="Arial" w:hAnsi="Arial" w:cs="Arial"/>
        </w:rPr>
        <w:t xml:space="preserve">, cédula de identidad </w:t>
      </w:r>
      <w:r w:rsidR="00495ABE">
        <w:rPr>
          <w:rFonts w:ascii="Arial" w:hAnsi="Arial" w:cs="Arial"/>
        </w:rPr>
        <w:t>...</w:t>
      </w:r>
      <w:r w:rsidR="00BC7C65" w:rsidRPr="00BC7C65">
        <w:rPr>
          <w:rFonts w:ascii="Arial" w:hAnsi="Arial" w:cs="Arial"/>
        </w:rPr>
        <w:t>, referente</w:t>
      </w:r>
      <w:r w:rsidR="00BC7C65">
        <w:rPr>
          <w:rFonts w:ascii="Arial" w:hAnsi="Arial" w:cs="Arial"/>
        </w:rPr>
        <w:t xml:space="preserve"> a la solicitud de suspensión del cambio de unidad solicitada por el señor </w:t>
      </w:r>
      <w:r w:rsidR="00406667">
        <w:rPr>
          <w:rFonts w:ascii="Arial" w:hAnsi="Arial" w:cs="Arial"/>
        </w:rPr>
        <w:t>JLRM</w:t>
      </w:r>
      <w:r w:rsidR="00BC7C65">
        <w:rPr>
          <w:rFonts w:ascii="Arial" w:hAnsi="Arial" w:cs="Arial"/>
        </w:rPr>
        <w:t xml:space="preserve">, concesionario de la placa </w:t>
      </w:r>
      <w:r w:rsidR="00406667">
        <w:rPr>
          <w:rFonts w:ascii="Arial" w:hAnsi="Arial" w:cs="Arial"/>
        </w:rPr>
        <w:t>TXXX</w:t>
      </w:r>
      <w:r w:rsidR="00BC7C65">
        <w:rPr>
          <w:rFonts w:ascii="Arial" w:hAnsi="Arial" w:cs="Arial"/>
        </w:rPr>
        <w:t xml:space="preserve"> y la ape</w:t>
      </w:r>
      <w:r w:rsidR="004D7E81">
        <w:rPr>
          <w:rFonts w:ascii="Arial" w:hAnsi="Arial" w:cs="Arial"/>
        </w:rPr>
        <w:t>r</w:t>
      </w:r>
      <w:r w:rsidR="00BC7C65">
        <w:rPr>
          <w:rFonts w:ascii="Arial" w:hAnsi="Arial" w:cs="Arial"/>
        </w:rPr>
        <w:t>tura de un procedimiento administrativo</w:t>
      </w:r>
      <w:r w:rsidR="004D7E81">
        <w:rPr>
          <w:rFonts w:ascii="Arial" w:hAnsi="Arial" w:cs="Arial"/>
        </w:rPr>
        <w:t xml:space="preserve">, tramitado en este Despacho </w:t>
      </w:r>
      <w:r w:rsidRPr="00B26B4F">
        <w:rPr>
          <w:rFonts w:ascii="Arial" w:hAnsi="Arial" w:cs="Arial"/>
        </w:rPr>
        <w:t xml:space="preserve">bajo </w:t>
      </w:r>
      <w:r w:rsidRPr="00B26B4F">
        <w:rPr>
          <w:rFonts w:ascii="Arial" w:hAnsi="Arial" w:cs="Arial"/>
          <w:b/>
        </w:rPr>
        <w:t>Expediente Administrativo No. TAT-</w:t>
      </w:r>
      <w:r w:rsidR="00E620C5">
        <w:rPr>
          <w:rFonts w:ascii="Arial" w:hAnsi="Arial" w:cs="Arial"/>
          <w:b/>
        </w:rPr>
        <w:t>0</w:t>
      </w:r>
      <w:r w:rsidR="004D7E81">
        <w:rPr>
          <w:rFonts w:ascii="Arial" w:hAnsi="Arial" w:cs="Arial"/>
          <w:b/>
        </w:rPr>
        <w:t>72</w:t>
      </w:r>
      <w:r w:rsidR="00122168" w:rsidRPr="00B26B4F">
        <w:rPr>
          <w:rFonts w:ascii="Arial" w:hAnsi="Arial" w:cs="Arial"/>
          <w:b/>
        </w:rPr>
        <w:t>-</w:t>
      </w:r>
      <w:r w:rsidRPr="00B26B4F">
        <w:rPr>
          <w:rFonts w:ascii="Arial" w:hAnsi="Arial" w:cs="Arial"/>
          <w:b/>
        </w:rPr>
        <w:t>0</w:t>
      </w:r>
      <w:r w:rsidR="00E620C5">
        <w:rPr>
          <w:rFonts w:ascii="Arial" w:hAnsi="Arial" w:cs="Arial"/>
          <w:b/>
        </w:rPr>
        <w:t>9</w:t>
      </w:r>
      <w:r w:rsidR="00B962C2">
        <w:rPr>
          <w:rFonts w:ascii="Arial" w:hAnsi="Arial" w:cs="Arial"/>
          <w:b/>
        </w:rPr>
        <w:t>.</w:t>
      </w:r>
    </w:p>
    <w:p w14:paraId="27BE4F63" w14:textId="77777777" w:rsidR="00835F23" w:rsidRPr="00B26B4F" w:rsidRDefault="00835F23" w:rsidP="00A72DF5">
      <w:pPr>
        <w:spacing w:after="120"/>
        <w:jc w:val="both"/>
        <w:rPr>
          <w:rFonts w:ascii="Arial" w:hAnsi="Arial" w:cs="Arial"/>
        </w:rPr>
      </w:pPr>
    </w:p>
    <w:p w14:paraId="4AF84E59" w14:textId="77777777" w:rsidR="005A5395" w:rsidRPr="00EF5793" w:rsidRDefault="005A5395" w:rsidP="005A5395">
      <w:pPr>
        <w:spacing w:after="120"/>
        <w:rPr>
          <w:rFonts w:ascii="Arial" w:hAnsi="Arial" w:cs="Arial"/>
          <w:b/>
        </w:rPr>
      </w:pPr>
      <w:r w:rsidRPr="00EF5793">
        <w:rPr>
          <w:rFonts w:ascii="Arial" w:hAnsi="Arial" w:cs="Arial"/>
          <w:b/>
        </w:rPr>
        <w:t>Redacta el Juez Portuguez Méndez; y,</w:t>
      </w:r>
    </w:p>
    <w:p w14:paraId="32E28DD1" w14:textId="77777777" w:rsidR="005A5395" w:rsidRPr="00EF5793" w:rsidRDefault="005A5395" w:rsidP="005A5395">
      <w:pPr>
        <w:spacing w:after="120"/>
        <w:jc w:val="both"/>
        <w:rPr>
          <w:rFonts w:ascii="Arial" w:hAnsi="Arial" w:cs="Arial"/>
          <w:b/>
        </w:rPr>
      </w:pPr>
    </w:p>
    <w:p w14:paraId="38674A77" w14:textId="77777777" w:rsidR="005A5395" w:rsidRPr="00EF5793" w:rsidRDefault="005A5395" w:rsidP="005A5395">
      <w:pPr>
        <w:spacing w:after="120"/>
        <w:jc w:val="center"/>
        <w:rPr>
          <w:rFonts w:ascii="Arial" w:hAnsi="Arial" w:cs="Arial"/>
          <w:b/>
        </w:rPr>
      </w:pPr>
      <w:r w:rsidRPr="00EF5793">
        <w:rPr>
          <w:rFonts w:ascii="Arial" w:hAnsi="Arial" w:cs="Arial"/>
          <w:b/>
        </w:rPr>
        <w:t>CONSIDERANDO</w:t>
      </w:r>
      <w:r>
        <w:rPr>
          <w:rFonts w:ascii="Arial" w:hAnsi="Arial" w:cs="Arial"/>
          <w:b/>
        </w:rPr>
        <w:t xml:space="preserve"> ÚNICO</w:t>
      </w:r>
      <w:r w:rsidRPr="00EF5793">
        <w:rPr>
          <w:rFonts w:ascii="Arial" w:hAnsi="Arial" w:cs="Arial"/>
          <w:b/>
        </w:rPr>
        <w:t>:</w:t>
      </w:r>
    </w:p>
    <w:p w14:paraId="6DA09244" w14:textId="77777777" w:rsidR="005A5395" w:rsidRDefault="005A5395" w:rsidP="005A5395">
      <w:pPr>
        <w:spacing w:after="120"/>
        <w:rPr>
          <w:rFonts w:ascii="Arial" w:hAnsi="Arial" w:cs="Arial"/>
        </w:rPr>
      </w:pPr>
    </w:p>
    <w:p w14:paraId="44182F24" w14:textId="77777777" w:rsidR="005A5395" w:rsidRDefault="005A5395" w:rsidP="005A5395">
      <w:pPr>
        <w:spacing w:after="120"/>
        <w:jc w:val="both"/>
        <w:rPr>
          <w:rFonts w:ascii="Arial" w:hAnsi="Arial" w:cs="Arial"/>
        </w:rPr>
      </w:pPr>
      <w:r>
        <w:rPr>
          <w:rFonts w:ascii="Arial" w:hAnsi="Arial" w:cs="Arial"/>
        </w:rPr>
        <w:t>Analizada</w:t>
      </w:r>
      <w:r w:rsidR="004D7E81">
        <w:rPr>
          <w:rFonts w:ascii="Arial" w:hAnsi="Arial" w:cs="Arial"/>
        </w:rPr>
        <w:t xml:space="preserve"> la copia de la gestión presentada </w:t>
      </w:r>
      <w:r w:rsidR="004D7E81" w:rsidRPr="00BC7C65">
        <w:rPr>
          <w:rFonts w:ascii="Arial" w:hAnsi="Arial" w:cs="Arial"/>
        </w:rPr>
        <w:t xml:space="preserve">por el señor </w:t>
      </w:r>
      <w:r w:rsidR="00406667">
        <w:rPr>
          <w:rFonts w:ascii="Arial" w:hAnsi="Arial" w:cs="Arial"/>
        </w:rPr>
        <w:t>LAHC</w:t>
      </w:r>
      <w:r w:rsidR="006C5E93">
        <w:rPr>
          <w:rFonts w:ascii="Arial" w:hAnsi="Arial" w:cs="Arial"/>
        </w:rPr>
        <w:t xml:space="preserve">, </w:t>
      </w:r>
      <w:r w:rsidR="004D7E81">
        <w:rPr>
          <w:rFonts w:ascii="Arial" w:hAnsi="Arial" w:cs="Arial"/>
        </w:rPr>
        <w:t xml:space="preserve">ante este Tribunal el día 06 de agosto del 2009, </w:t>
      </w:r>
      <w:r w:rsidR="004D7E81" w:rsidRPr="00BC7C65">
        <w:rPr>
          <w:rFonts w:ascii="Arial" w:hAnsi="Arial" w:cs="Arial"/>
        </w:rPr>
        <w:t>referente</w:t>
      </w:r>
      <w:r w:rsidR="004D7E81">
        <w:rPr>
          <w:rFonts w:ascii="Arial" w:hAnsi="Arial" w:cs="Arial"/>
        </w:rPr>
        <w:t xml:space="preserve"> a la solicitud de suspensión del cambio de unidad solicitada por el señor </w:t>
      </w:r>
      <w:r w:rsidR="00406667">
        <w:rPr>
          <w:rFonts w:ascii="Arial" w:hAnsi="Arial" w:cs="Arial"/>
        </w:rPr>
        <w:t>JLRM</w:t>
      </w:r>
      <w:r w:rsidR="004D7E81">
        <w:rPr>
          <w:rFonts w:ascii="Arial" w:hAnsi="Arial" w:cs="Arial"/>
        </w:rPr>
        <w:t xml:space="preserve">, concesionario de la placa </w:t>
      </w:r>
      <w:r w:rsidR="00406667">
        <w:rPr>
          <w:rFonts w:ascii="Arial" w:hAnsi="Arial" w:cs="Arial"/>
        </w:rPr>
        <w:t>TXXX</w:t>
      </w:r>
      <w:r w:rsidR="004D7E81">
        <w:rPr>
          <w:rFonts w:ascii="Arial" w:hAnsi="Arial" w:cs="Arial"/>
        </w:rPr>
        <w:t xml:space="preserve"> y la apertura de un procedimiento administrativo, e</w:t>
      </w:r>
      <w:r>
        <w:rPr>
          <w:rFonts w:ascii="Arial" w:hAnsi="Arial" w:cs="Arial"/>
        </w:rPr>
        <w:t xml:space="preserve">ste Tribunal Administrativo arriba a la conclusión de que </w:t>
      </w:r>
      <w:r w:rsidR="004D7E81">
        <w:rPr>
          <w:rFonts w:ascii="Arial" w:hAnsi="Arial" w:cs="Arial"/>
        </w:rPr>
        <w:t xml:space="preserve">el mismo </w:t>
      </w:r>
      <w:r>
        <w:rPr>
          <w:rFonts w:ascii="Arial" w:hAnsi="Arial" w:cs="Arial"/>
        </w:rPr>
        <w:t>resulta i</w:t>
      </w:r>
      <w:r w:rsidR="00C551E3">
        <w:rPr>
          <w:rFonts w:ascii="Arial" w:hAnsi="Arial" w:cs="Arial"/>
        </w:rPr>
        <w:t xml:space="preserve">ncompetente para conocer </w:t>
      </w:r>
      <w:r w:rsidR="004D7E81">
        <w:rPr>
          <w:rFonts w:ascii="Arial" w:hAnsi="Arial" w:cs="Arial"/>
        </w:rPr>
        <w:t xml:space="preserve">de </w:t>
      </w:r>
      <w:r w:rsidR="00C551E3">
        <w:rPr>
          <w:rFonts w:ascii="Arial" w:hAnsi="Arial" w:cs="Arial"/>
        </w:rPr>
        <w:t xml:space="preserve">la </w:t>
      </w:r>
      <w:r w:rsidR="004D7E81">
        <w:rPr>
          <w:rFonts w:ascii="Arial" w:hAnsi="Arial" w:cs="Arial"/>
        </w:rPr>
        <w:t xml:space="preserve">gestión </w:t>
      </w:r>
      <w:r w:rsidR="00C551E3">
        <w:rPr>
          <w:rFonts w:ascii="Arial" w:hAnsi="Arial" w:cs="Arial"/>
        </w:rPr>
        <w:t>presentada</w:t>
      </w:r>
      <w:r>
        <w:rPr>
          <w:rFonts w:ascii="Arial" w:hAnsi="Arial" w:cs="Arial"/>
        </w:rPr>
        <w:t>, como infra veremos.</w:t>
      </w:r>
    </w:p>
    <w:p w14:paraId="6ED55C68" w14:textId="77777777" w:rsidR="006A555D" w:rsidRDefault="006A555D" w:rsidP="005A5395">
      <w:pPr>
        <w:pStyle w:val="Textoindependiente"/>
        <w:rPr>
          <w:rFonts w:ascii="Arial" w:hAnsi="Arial" w:cs="Arial"/>
          <w:sz w:val="24"/>
          <w:szCs w:val="24"/>
        </w:rPr>
      </w:pPr>
    </w:p>
    <w:p w14:paraId="0A46E3F1" w14:textId="77777777" w:rsidR="00375E4B" w:rsidRDefault="00375E4B" w:rsidP="00375E4B">
      <w:pPr>
        <w:pStyle w:val="Textoindependiente"/>
        <w:rPr>
          <w:rFonts w:ascii="Arial" w:hAnsi="Arial" w:cs="Arial"/>
          <w:sz w:val="24"/>
          <w:szCs w:val="24"/>
        </w:rPr>
      </w:pPr>
      <w:r>
        <w:rPr>
          <w:rFonts w:ascii="Arial" w:hAnsi="Arial" w:cs="Arial"/>
          <w:sz w:val="24"/>
          <w:szCs w:val="24"/>
        </w:rPr>
        <w:t xml:space="preserve">El Tribunal Administrativo de Transporte, conforme lo establecido en el artículo 22 de la Ley </w:t>
      </w:r>
      <w:r w:rsidRPr="005A5395">
        <w:rPr>
          <w:rFonts w:ascii="Arial" w:hAnsi="Arial" w:cs="Arial"/>
          <w:sz w:val="24"/>
          <w:szCs w:val="24"/>
        </w:rPr>
        <w:t xml:space="preserve">Reguladora del Servicio Público de Transporte Remunerado de Personas </w:t>
      </w:r>
      <w:proofErr w:type="gramStart"/>
      <w:r w:rsidRPr="005A5395">
        <w:rPr>
          <w:rFonts w:ascii="Arial" w:hAnsi="Arial" w:cs="Arial"/>
          <w:sz w:val="24"/>
          <w:szCs w:val="24"/>
        </w:rPr>
        <w:t>en  Vehículos</w:t>
      </w:r>
      <w:proofErr w:type="gramEnd"/>
      <w:r w:rsidRPr="005A5395">
        <w:rPr>
          <w:rFonts w:ascii="Arial" w:hAnsi="Arial" w:cs="Arial"/>
          <w:sz w:val="24"/>
          <w:szCs w:val="24"/>
        </w:rPr>
        <w:t xml:space="preserve"> en la  Modalidad de Taxi</w:t>
      </w:r>
      <w:r>
        <w:rPr>
          <w:rFonts w:ascii="Arial" w:hAnsi="Arial" w:cs="Arial"/>
          <w:sz w:val="24"/>
          <w:szCs w:val="24"/>
        </w:rPr>
        <w:t xml:space="preserve">, Ley No. 7969 del 22 de diciembre de 1999 y el Dictamen de la Procuraduría General de la República No. C -037-2000 del 25 de febrero del 2000, es el competente para conocer y resolver los recursos de apelación venidos en alzada en contra de los actos o resoluciones emanadas del </w:t>
      </w:r>
      <w:r w:rsidRPr="005A5395">
        <w:rPr>
          <w:rFonts w:ascii="Arial" w:hAnsi="Arial" w:cs="Arial"/>
          <w:sz w:val="24"/>
          <w:szCs w:val="24"/>
        </w:rPr>
        <w:t>Consejo de Transporte Público.</w:t>
      </w:r>
    </w:p>
    <w:p w14:paraId="5CA3463A" w14:textId="77777777" w:rsidR="000610C8" w:rsidRDefault="000610C8" w:rsidP="00375E4B">
      <w:pPr>
        <w:pStyle w:val="Textoindependiente"/>
        <w:rPr>
          <w:rFonts w:ascii="Arial" w:hAnsi="Arial" w:cs="Arial"/>
          <w:sz w:val="24"/>
          <w:szCs w:val="24"/>
        </w:rPr>
      </w:pPr>
    </w:p>
    <w:p w14:paraId="7ECA0951" w14:textId="77777777" w:rsidR="002A558A" w:rsidRDefault="000610C8" w:rsidP="00375E4B">
      <w:pPr>
        <w:pStyle w:val="Textoindependiente"/>
        <w:rPr>
          <w:rFonts w:ascii="Arial" w:hAnsi="Arial" w:cs="Arial"/>
          <w:sz w:val="24"/>
          <w:szCs w:val="24"/>
        </w:rPr>
      </w:pPr>
      <w:r>
        <w:rPr>
          <w:rFonts w:ascii="Arial" w:hAnsi="Arial" w:cs="Arial"/>
          <w:sz w:val="24"/>
          <w:szCs w:val="24"/>
        </w:rPr>
        <w:t>Nótese que incluso, este Tribunal Administrativo, es un órgano desconcentrado, en grado máximo, del Ministerio de Obras Públicas y Transportes, que goza de independencia funcional, administrativa y financiera. Se constituye además como el jerarca impropio del Consejo de Transporte Público, en lo que se refiere al conocimiento y resolución</w:t>
      </w:r>
      <w:r w:rsidR="002A558A">
        <w:rPr>
          <w:rFonts w:ascii="Arial" w:hAnsi="Arial" w:cs="Arial"/>
          <w:sz w:val="24"/>
          <w:szCs w:val="24"/>
        </w:rPr>
        <w:t xml:space="preserve"> de los recursos de apelación presentados contra la jerarquía de dicho Consejo. Sobre este Particular el numeral 16 de la Ley No. 7969 del 22 de diciembre de 1999, señala lo siguiente:</w:t>
      </w:r>
    </w:p>
    <w:p w14:paraId="27D457FF" w14:textId="77777777" w:rsidR="002A558A" w:rsidRDefault="002A558A" w:rsidP="00375E4B">
      <w:pPr>
        <w:pStyle w:val="Textoindependiente"/>
        <w:rPr>
          <w:rFonts w:ascii="Arial" w:hAnsi="Arial" w:cs="Arial"/>
          <w:sz w:val="24"/>
          <w:szCs w:val="24"/>
        </w:rPr>
      </w:pPr>
    </w:p>
    <w:p w14:paraId="184096F3" w14:textId="77777777" w:rsidR="002A558A" w:rsidRPr="006D0AA8" w:rsidRDefault="002A558A" w:rsidP="00C16FB4">
      <w:pPr>
        <w:pStyle w:val="Textoindependiente"/>
        <w:ind w:left="851" w:right="902"/>
        <w:rPr>
          <w:rFonts w:ascii="Arial" w:hAnsi="Arial" w:cs="Arial"/>
          <w:sz w:val="22"/>
          <w:szCs w:val="22"/>
        </w:rPr>
      </w:pPr>
      <w:r w:rsidRPr="006D0AA8">
        <w:rPr>
          <w:rFonts w:ascii="Arial" w:hAnsi="Arial" w:cs="Arial"/>
          <w:sz w:val="22"/>
          <w:szCs w:val="22"/>
        </w:rPr>
        <w:t>“ARTÍCULO 16.- Creación del Tribunal Administrativo de Transporte</w:t>
      </w:r>
    </w:p>
    <w:p w14:paraId="00EB9C6E" w14:textId="77777777" w:rsidR="000610C8" w:rsidRPr="006D0AA8" w:rsidRDefault="002A558A" w:rsidP="00C16FB4">
      <w:pPr>
        <w:pStyle w:val="Textoindependiente"/>
        <w:ind w:left="851" w:right="902"/>
        <w:rPr>
          <w:rFonts w:ascii="Arial" w:hAnsi="Arial" w:cs="Arial"/>
          <w:sz w:val="22"/>
          <w:szCs w:val="22"/>
        </w:rPr>
      </w:pPr>
      <w:r w:rsidRPr="006D0AA8">
        <w:rPr>
          <w:rFonts w:ascii="Arial" w:hAnsi="Arial" w:cs="Arial"/>
          <w:sz w:val="22"/>
          <w:szCs w:val="22"/>
        </w:rPr>
        <w:lastRenderedPageBreak/>
        <w:t xml:space="preserve">Créase </w:t>
      </w:r>
      <w:proofErr w:type="gramStart"/>
      <w:r w:rsidRPr="006D0AA8">
        <w:rPr>
          <w:rFonts w:ascii="Arial" w:hAnsi="Arial" w:cs="Arial"/>
          <w:sz w:val="22"/>
          <w:szCs w:val="22"/>
        </w:rPr>
        <w:t xml:space="preserve">el </w:t>
      </w:r>
      <w:r w:rsidR="000610C8" w:rsidRPr="006D0AA8">
        <w:rPr>
          <w:rFonts w:ascii="Arial" w:hAnsi="Arial" w:cs="Arial"/>
          <w:sz w:val="22"/>
          <w:szCs w:val="22"/>
        </w:rPr>
        <w:t xml:space="preserve"> </w:t>
      </w:r>
      <w:r w:rsidRPr="006D0AA8">
        <w:rPr>
          <w:rFonts w:ascii="Arial" w:hAnsi="Arial" w:cs="Arial"/>
          <w:sz w:val="22"/>
          <w:szCs w:val="22"/>
        </w:rPr>
        <w:t>Tribunal</w:t>
      </w:r>
      <w:proofErr w:type="gramEnd"/>
      <w:r w:rsidRPr="006D0AA8">
        <w:rPr>
          <w:rFonts w:ascii="Arial" w:hAnsi="Arial" w:cs="Arial"/>
          <w:sz w:val="22"/>
          <w:szCs w:val="22"/>
        </w:rPr>
        <w:t xml:space="preserve"> Administrativo de Transporte, con sede en San José y competencia en todo el territorio nacional, como órgano de desconcentración máxima, adscrito al Ministerio de Obras Públicas y Transportes. Sus atribuciones serán exclusivas y contará con independencia funcional, administrativa y financiera. Sus fallos agotarán la vía administrativa y sus resoluciones serán de acatamiento estricto y obligatorio.</w:t>
      </w:r>
    </w:p>
    <w:p w14:paraId="69DCEB9E" w14:textId="77777777" w:rsidR="00375E4B" w:rsidRDefault="00375E4B" w:rsidP="00375E4B">
      <w:pPr>
        <w:pStyle w:val="Textoindependiente"/>
        <w:rPr>
          <w:rFonts w:ascii="Arial" w:hAnsi="Arial" w:cs="Arial"/>
          <w:sz w:val="24"/>
          <w:szCs w:val="24"/>
        </w:rPr>
      </w:pPr>
    </w:p>
    <w:p w14:paraId="5B480D6D" w14:textId="77777777" w:rsidR="00375E4B" w:rsidRDefault="00375E4B" w:rsidP="00375E4B">
      <w:pPr>
        <w:pStyle w:val="Textoindependiente"/>
        <w:rPr>
          <w:rFonts w:ascii="Arial" w:hAnsi="Arial" w:cs="Arial"/>
          <w:sz w:val="24"/>
          <w:szCs w:val="24"/>
        </w:rPr>
      </w:pPr>
      <w:r>
        <w:rPr>
          <w:rFonts w:ascii="Arial" w:hAnsi="Arial" w:cs="Arial"/>
          <w:sz w:val="24"/>
          <w:szCs w:val="24"/>
        </w:rPr>
        <w:t>Esta</w:t>
      </w:r>
      <w:r w:rsidR="002A558A">
        <w:rPr>
          <w:rFonts w:ascii="Arial" w:hAnsi="Arial" w:cs="Arial"/>
          <w:sz w:val="24"/>
          <w:szCs w:val="24"/>
        </w:rPr>
        <w:t>s</w:t>
      </w:r>
      <w:r>
        <w:rPr>
          <w:rFonts w:ascii="Arial" w:hAnsi="Arial" w:cs="Arial"/>
          <w:sz w:val="24"/>
          <w:szCs w:val="24"/>
        </w:rPr>
        <w:t xml:space="preserve"> norma</w:t>
      </w:r>
      <w:r w:rsidR="000401A8">
        <w:rPr>
          <w:rFonts w:ascii="Arial" w:hAnsi="Arial" w:cs="Arial"/>
          <w:sz w:val="24"/>
          <w:szCs w:val="24"/>
        </w:rPr>
        <w:t>s</w:t>
      </w:r>
      <w:r>
        <w:rPr>
          <w:rFonts w:ascii="Arial" w:hAnsi="Arial" w:cs="Arial"/>
          <w:sz w:val="24"/>
          <w:szCs w:val="24"/>
        </w:rPr>
        <w:t xml:space="preserve"> especializada</w:t>
      </w:r>
      <w:r w:rsidR="002A558A">
        <w:rPr>
          <w:rFonts w:ascii="Arial" w:hAnsi="Arial" w:cs="Arial"/>
          <w:sz w:val="24"/>
          <w:szCs w:val="24"/>
        </w:rPr>
        <w:t>s</w:t>
      </w:r>
      <w:r>
        <w:rPr>
          <w:rFonts w:ascii="Arial" w:hAnsi="Arial" w:cs="Arial"/>
          <w:sz w:val="24"/>
          <w:szCs w:val="24"/>
        </w:rPr>
        <w:t>, debe</w:t>
      </w:r>
      <w:r w:rsidR="002A558A">
        <w:rPr>
          <w:rFonts w:ascii="Arial" w:hAnsi="Arial" w:cs="Arial"/>
          <w:sz w:val="24"/>
          <w:szCs w:val="24"/>
        </w:rPr>
        <w:t>n</w:t>
      </w:r>
      <w:r>
        <w:rPr>
          <w:rFonts w:ascii="Arial" w:hAnsi="Arial" w:cs="Arial"/>
          <w:sz w:val="24"/>
          <w:szCs w:val="24"/>
        </w:rPr>
        <w:t xml:space="preserve"> integrarse para su correcta dimensión, con el artículo 181 de la Ley General de la Administración Pública, el cual señala textualmente lo siguiente:</w:t>
      </w:r>
    </w:p>
    <w:p w14:paraId="7637EBA8" w14:textId="77777777" w:rsidR="00375E4B" w:rsidRDefault="00375E4B" w:rsidP="00375E4B">
      <w:pPr>
        <w:pStyle w:val="Textoindependiente"/>
        <w:rPr>
          <w:rFonts w:ascii="Arial" w:hAnsi="Arial" w:cs="Arial"/>
          <w:sz w:val="24"/>
          <w:szCs w:val="24"/>
        </w:rPr>
      </w:pPr>
    </w:p>
    <w:p w14:paraId="5A587CCC" w14:textId="77777777" w:rsidR="002A558A" w:rsidRPr="006D0AA8" w:rsidRDefault="00375E4B" w:rsidP="006D0AA8">
      <w:pPr>
        <w:pStyle w:val="Textoindependiente"/>
        <w:ind w:left="851" w:right="902"/>
        <w:rPr>
          <w:rFonts w:ascii="Arial" w:hAnsi="Arial" w:cs="Arial"/>
          <w:sz w:val="22"/>
          <w:szCs w:val="22"/>
        </w:rPr>
      </w:pPr>
      <w:r w:rsidRPr="006D0AA8">
        <w:rPr>
          <w:rFonts w:ascii="Arial" w:hAnsi="Arial" w:cs="Arial"/>
          <w:sz w:val="22"/>
          <w:szCs w:val="22"/>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14:paraId="0FB88630" w14:textId="77777777" w:rsidR="002A558A" w:rsidRDefault="002A558A" w:rsidP="00375E4B">
      <w:pPr>
        <w:pStyle w:val="Textoindependiente"/>
        <w:rPr>
          <w:rFonts w:ascii="Arial" w:hAnsi="Arial" w:cs="Arial"/>
          <w:sz w:val="24"/>
          <w:szCs w:val="24"/>
        </w:rPr>
      </w:pPr>
    </w:p>
    <w:p w14:paraId="35009E61" w14:textId="77777777" w:rsidR="00375E4B" w:rsidRPr="005A5395" w:rsidRDefault="002A558A" w:rsidP="00375E4B">
      <w:pPr>
        <w:pStyle w:val="Textoindependiente"/>
        <w:rPr>
          <w:rFonts w:ascii="Arial" w:hAnsi="Arial" w:cs="Arial"/>
          <w:sz w:val="24"/>
          <w:szCs w:val="24"/>
        </w:rPr>
      </w:pPr>
      <w:r>
        <w:rPr>
          <w:rFonts w:ascii="Arial" w:hAnsi="Arial" w:cs="Arial"/>
          <w:sz w:val="24"/>
          <w:szCs w:val="24"/>
        </w:rPr>
        <w:t>Del texto normativo, podemos extraer, que el Tribunal Administrativo de Transporte como contralor no jerárquico, conforme su naturaleza jurídica y las competencias establecidas por disposición de Ley, conoce los recursos</w:t>
      </w:r>
      <w:r w:rsidR="00E04A4C">
        <w:rPr>
          <w:rFonts w:ascii="Arial" w:hAnsi="Arial" w:cs="Arial"/>
          <w:sz w:val="24"/>
          <w:szCs w:val="24"/>
        </w:rPr>
        <w:t xml:space="preserve"> de apelación presentados contra los actos y resoluciones del Consejo de Transporte Público, resoluciones que tienen la característica de agotar la vía administrativa.</w:t>
      </w:r>
      <w:r w:rsidR="00375E4B">
        <w:rPr>
          <w:rFonts w:ascii="Arial" w:hAnsi="Arial" w:cs="Arial"/>
          <w:sz w:val="24"/>
          <w:szCs w:val="24"/>
        </w:rPr>
        <w:t xml:space="preserve"> </w:t>
      </w:r>
    </w:p>
    <w:p w14:paraId="73C8B8E4" w14:textId="77777777" w:rsidR="00375E4B" w:rsidRDefault="00375E4B" w:rsidP="005A5395">
      <w:pPr>
        <w:pStyle w:val="Textoindependiente"/>
        <w:rPr>
          <w:rFonts w:ascii="Arial" w:hAnsi="Arial" w:cs="Arial"/>
          <w:sz w:val="24"/>
          <w:szCs w:val="24"/>
        </w:rPr>
      </w:pPr>
    </w:p>
    <w:p w14:paraId="7669F1DE" w14:textId="77777777" w:rsidR="004D7E81" w:rsidRDefault="005A5395" w:rsidP="005A5395">
      <w:pPr>
        <w:spacing w:after="120"/>
        <w:jc w:val="both"/>
        <w:rPr>
          <w:rFonts w:ascii="Arial" w:hAnsi="Arial" w:cs="Arial"/>
        </w:rPr>
      </w:pPr>
      <w:r>
        <w:rPr>
          <w:rFonts w:ascii="Arial" w:hAnsi="Arial" w:cs="Arial"/>
        </w:rPr>
        <w:t xml:space="preserve">No </w:t>
      </w:r>
      <w:proofErr w:type="gramStart"/>
      <w:r>
        <w:rPr>
          <w:rFonts w:ascii="Arial" w:hAnsi="Arial" w:cs="Arial"/>
        </w:rPr>
        <w:t>obstante</w:t>
      </w:r>
      <w:proofErr w:type="gramEnd"/>
      <w:r>
        <w:rPr>
          <w:rFonts w:ascii="Arial" w:hAnsi="Arial" w:cs="Arial"/>
        </w:rPr>
        <w:t xml:space="preserve"> lo anterior, las pretensi</w:t>
      </w:r>
      <w:r w:rsidR="000401A8">
        <w:rPr>
          <w:rFonts w:ascii="Arial" w:hAnsi="Arial" w:cs="Arial"/>
        </w:rPr>
        <w:t>ones</w:t>
      </w:r>
      <w:r w:rsidR="004D7E81">
        <w:rPr>
          <w:rFonts w:ascii="Arial" w:hAnsi="Arial" w:cs="Arial"/>
        </w:rPr>
        <w:t xml:space="preserve"> del señor </w:t>
      </w:r>
      <w:r w:rsidR="00406667">
        <w:rPr>
          <w:rFonts w:ascii="Arial" w:hAnsi="Arial" w:cs="Arial"/>
        </w:rPr>
        <w:t>LAHC</w:t>
      </w:r>
      <w:r w:rsidR="004D7E81">
        <w:rPr>
          <w:rFonts w:ascii="Arial" w:hAnsi="Arial" w:cs="Arial"/>
        </w:rPr>
        <w:t xml:space="preserve">, es que se suspenda el cambio de unidad solicitado por el señor </w:t>
      </w:r>
      <w:r w:rsidR="00406667">
        <w:rPr>
          <w:rFonts w:ascii="Arial" w:hAnsi="Arial" w:cs="Arial"/>
        </w:rPr>
        <w:t>JLRM</w:t>
      </w:r>
      <w:r w:rsidR="004D7E81">
        <w:rPr>
          <w:rFonts w:ascii="Arial" w:hAnsi="Arial" w:cs="Arial"/>
        </w:rPr>
        <w:t xml:space="preserve">, concesionario de la placa </w:t>
      </w:r>
      <w:r w:rsidR="00406667">
        <w:rPr>
          <w:rFonts w:ascii="Arial" w:hAnsi="Arial" w:cs="Arial"/>
        </w:rPr>
        <w:t>TXXX</w:t>
      </w:r>
      <w:r w:rsidR="004D7E81">
        <w:rPr>
          <w:rFonts w:ascii="Arial" w:hAnsi="Arial" w:cs="Arial"/>
        </w:rPr>
        <w:t xml:space="preserve"> y la apertura de un procedimiento administrativo.</w:t>
      </w:r>
    </w:p>
    <w:p w14:paraId="5970D958" w14:textId="77777777" w:rsidR="00F10AD7" w:rsidRDefault="00F10AD7" w:rsidP="005A5395">
      <w:pPr>
        <w:spacing w:after="120"/>
        <w:jc w:val="both"/>
        <w:rPr>
          <w:rFonts w:ascii="Arial" w:hAnsi="Arial" w:cs="Arial"/>
        </w:rPr>
      </w:pPr>
    </w:p>
    <w:p w14:paraId="594EDD02" w14:textId="57F964FF" w:rsidR="005A5395" w:rsidRPr="006939B8" w:rsidRDefault="00DB25B5" w:rsidP="005A5395">
      <w:pPr>
        <w:spacing w:after="120"/>
        <w:jc w:val="both"/>
        <w:rPr>
          <w:rFonts w:ascii="Arial" w:hAnsi="Arial" w:cs="Arial"/>
        </w:rPr>
      </w:pPr>
      <w:r>
        <w:rPr>
          <w:rFonts w:ascii="Arial" w:hAnsi="Arial" w:cs="Arial"/>
        </w:rPr>
        <w:t xml:space="preserve">Así las cosas, es preciso concluir </w:t>
      </w:r>
      <w:r w:rsidR="005A5395">
        <w:rPr>
          <w:rFonts w:ascii="Arial" w:hAnsi="Arial" w:cs="Arial"/>
        </w:rPr>
        <w:t xml:space="preserve">que </w:t>
      </w:r>
      <w:r w:rsidR="00C90846">
        <w:rPr>
          <w:rFonts w:ascii="Arial" w:hAnsi="Arial" w:cs="Arial"/>
        </w:rPr>
        <w:t>las pretensi</w:t>
      </w:r>
      <w:r w:rsidR="000401A8">
        <w:rPr>
          <w:rFonts w:ascii="Arial" w:hAnsi="Arial" w:cs="Arial"/>
        </w:rPr>
        <w:t>ones</w:t>
      </w:r>
      <w:r w:rsidR="00C90846">
        <w:rPr>
          <w:rFonts w:ascii="Arial" w:hAnsi="Arial" w:cs="Arial"/>
        </w:rPr>
        <w:t xml:space="preserve"> </w:t>
      </w:r>
      <w:r w:rsidR="0000411B">
        <w:rPr>
          <w:rFonts w:ascii="Arial" w:hAnsi="Arial" w:cs="Arial"/>
        </w:rPr>
        <w:t>del señor H</w:t>
      </w:r>
      <w:r w:rsidR="004769F8">
        <w:rPr>
          <w:rFonts w:ascii="Arial" w:hAnsi="Arial" w:cs="Arial"/>
        </w:rPr>
        <w:t>C</w:t>
      </w:r>
      <w:r w:rsidR="0000411B">
        <w:rPr>
          <w:rFonts w:ascii="Arial" w:hAnsi="Arial" w:cs="Arial"/>
        </w:rPr>
        <w:t xml:space="preserve">, </w:t>
      </w:r>
      <w:r w:rsidR="00C90846">
        <w:rPr>
          <w:rFonts w:ascii="Arial" w:hAnsi="Arial" w:cs="Arial"/>
        </w:rPr>
        <w:t xml:space="preserve">excede la competencia asignada a este </w:t>
      </w:r>
      <w:r w:rsidR="006E0A3D">
        <w:rPr>
          <w:rFonts w:ascii="Arial" w:hAnsi="Arial" w:cs="Arial"/>
        </w:rPr>
        <w:t>Tribunal</w:t>
      </w:r>
      <w:r w:rsidR="00C90846">
        <w:rPr>
          <w:rFonts w:ascii="Arial" w:hAnsi="Arial" w:cs="Arial"/>
        </w:rPr>
        <w:t xml:space="preserve"> Administrativo, de acuerdo con los textos legales mencionados</w:t>
      </w:r>
      <w:r>
        <w:rPr>
          <w:rFonts w:ascii="Arial" w:hAnsi="Arial" w:cs="Arial"/>
        </w:rPr>
        <w:t xml:space="preserve">, por consiguiente, </w:t>
      </w:r>
      <w:r w:rsidR="005A5395">
        <w:rPr>
          <w:rFonts w:ascii="Arial" w:hAnsi="Arial" w:cs="Arial"/>
        </w:rPr>
        <w:t>no es po</w:t>
      </w:r>
      <w:r w:rsidR="000401A8">
        <w:rPr>
          <w:rFonts w:ascii="Arial" w:hAnsi="Arial" w:cs="Arial"/>
        </w:rPr>
        <w:t>sible jurídicamente acceder a lo solicitado</w:t>
      </w:r>
      <w:r w:rsidR="0000411B">
        <w:rPr>
          <w:rFonts w:ascii="Arial" w:hAnsi="Arial" w:cs="Arial"/>
        </w:rPr>
        <w:t xml:space="preserve">, </w:t>
      </w:r>
      <w:r w:rsidR="005A5395">
        <w:rPr>
          <w:rFonts w:ascii="Arial" w:hAnsi="Arial" w:cs="Arial"/>
        </w:rPr>
        <w:t>porque con ello se violaría el principio de legalidad, el de seguridad y certeza jurídica, entre otros</w:t>
      </w:r>
      <w:r w:rsidR="006A555D">
        <w:rPr>
          <w:rFonts w:ascii="Arial" w:hAnsi="Arial" w:cs="Arial"/>
        </w:rPr>
        <w:t xml:space="preserve">, </w:t>
      </w:r>
      <w:r>
        <w:rPr>
          <w:rFonts w:ascii="Arial" w:hAnsi="Arial" w:cs="Arial"/>
        </w:rPr>
        <w:t xml:space="preserve">además, de que </w:t>
      </w:r>
      <w:r w:rsidR="006A555D">
        <w:rPr>
          <w:rFonts w:ascii="Arial" w:hAnsi="Arial" w:cs="Arial"/>
        </w:rPr>
        <w:t xml:space="preserve">el órgano competente para </w:t>
      </w:r>
      <w:r>
        <w:rPr>
          <w:rFonts w:ascii="Arial" w:hAnsi="Arial" w:cs="Arial"/>
        </w:rPr>
        <w:t>determinar la v</w:t>
      </w:r>
      <w:r w:rsidR="0000411B">
        <w:rPr>
          <w:rFonts w:ascii="Arial" w:hAnsi="Arial" w:cs="Arial"/>
        </w:rPr>
        <w:t xml:space="preserve">iabilidad </w:t>
      </w:r>
      <w:r>
        <w:rPr>
          <w:rFonts w:ascii="Arial" w:hAnsi="Arial" w:cs="Arial"/>
        </w:rPr>
        <w:t xml:space="preserve">o no de lo </w:t>
      </w:r>
      <w:r w:rsidR="00E134D6">
        <w:rPr>
          <w:rFonts w:ascii="Arial" w:hAnsi="Arial" w:cs="Arial"/>
        </w:rPr>
        <w:t xml:space="preserve">gestionado </w:t>
      </w:r>
      <w:r>
        <w:rPr>
          <w:rFonts w:ascii="Arial" w:hAnsi="Arial" w:cs="Arial"/>
        </w:rPr>
        <w:t>es el Consejo de Transporte Público.</w:t>
      </w:r>
      <w:r w:rsidRPr="006939B8">
        <w:rPr>
          <w:rFonts w:ascii="Arial" w:hAnsi="Arial" w:cs="Arial"/>
        </w:rPr>
        <w:t xml:space="preserve"> </w:t>
      </w:r>
    </w:p>
    <w:p w14:paraId="41817FFA" w14:textId="77777777" w:rsidR="00DB25B5" w:rsidRDefault="005A5395" w:rsidP="005A5395">
      <w:pPr>
        <w:spacing w:after="120"/>
        <w:jc w:val="both"/>
        <w:rPr>
          <w:rFonts w:ascii="Arial" w:hAnsi="Arial" w:cs="Arial"/>
        </w:rPr>
      </w:pPr>
      <w:r>
        <w:rPr>
          <w:rFonts w:ascii="Arial" w:hAnsi="Arial" w:cs="Arial"/>
        </w:rPr>
        <w:t xml:space="preserve">Por lo expuesto, se </w:t>
      </w:r>
      <w:r w:rsidR="00DB25B5">
        <w:rPr>
          <w:rFonts w:ascii="Arial" w:hAnsi="Arial" w:cs="Arial"/>
        </w:rPr>
        <w:t xml:space="preserve">declara la incompetencia de este Tribunal Administrativo para conocer de esta </w:t>
      </w:r>
      <w:r w:rsidR="0000411B">
        <w:rPr>
          <w:rFonts w:ascii="Arial" w:hAnsi="Arial" w:cs="Arial"/>
        </w:rPr>
        <w:t>gestión</w:t>
      </w:r>
      <w:r w:rsidR="00DB25B5">
        <w:rPr>
          <w:rFonts w:ascii="Arial" w:hAnsi="Arial" w:cs="Arial"/>
        </w:rPr>
        <w:t>, y se rem</w:t>
      </w:r>
      <w:r>
        <w:rPr>
          <w:rFonts w:ascii="Arial" w:hAnsi="Arial" w:cs="Arial"/>
        </w:rPr>
        <w:t>i</w:t>
      </w:r>
      <w:r w:rsidR="00DB25B5">
        <w:rPr>
          <w:rFonts w:ascii="Arial" w:hAnsi="Arial" w:cs="Arial"/>
        </w:rPr>
        <w:t>te la misma al Consejo de Transporte Público para que proceda como corresponde.</w:t>
      </w:r>
    </w:p>
    <w:p w14:paraId="20176307" w14:textId="77777777" w:rsidR="006E0A3D" w:rsidRDefault="006E0A3D" w:rsidP="005A5395">
      <w:pPr>
        <w:spacing w:after="120"/>
        <w:jc w:val="both"/>
        <w:rPr>
          <w:rFonts w:ascii="Arial" w:hAnsi="Arial" w:cs="Arial"/>
        </w:rPr>
      </w:pPr>
    </w:p>
    <w:p w14:paraId="3C3EC8C7" w14:textId="77777777" w:rsidR="005A5395" w:rsidRDefault="005A5395" w:rsidP="005A5395">
      <w:pPr>
        <w:spacing w:after="120"/>
        <w:jc w:val="center"/>
        <w:rPr>
          <w:rFonts w:ascii="Arial" w:hAnsi="Arial" w:cs="Arial"/>
          <w:b/>
        </w:rPr>
      </w:pPr>
      <w:r w:rsidRPr="00DD203D">
        <w:rPr>
          <w:rFonts w:ascii="Arial" w:hAnsi="Arial" w:cs="Arial"/>
          <w:b/>
        </w:rPr>
        <w:t>POR TANTO</w:t>
      </w:r>
    </w:p>
    <w:p w14:paraId="4FA94DD6" w14:textId="77777777" w:rsidR="005A5395" w:rsidRPr="00DD203D" w:rsidRDefault="005A5395" w:rsidP="005A5395">
      <w:pPr>
        <w:spacing w:after="120"/>
        <w:jc w:val="center"/>
        <w:rPr>
          <w:rFonts w:ascii="Arial" w:hAnsi="Arial" w:cs="Arial"/>
          <w:b/>
        </w:rPr>
      </w:pPr>
    </w:p>
    <w:p w14:paraId="2D1BF8E3" w14:textId="77777777" w:rsidR="00DB25B5" w:rsidRDefault="005A5395" w:rsidP="0000411B">
      <w:pPr>
        <w:jc w:val="both"/>
        <w:rPr>
          <w:rFonts w:ascii="Arial" w:hAnsi="Arial" w:cs="Arial"/>
        </w:rPr>
      </w:pPr>
      <w:r w:rsidRPr="00DD203D">
        <w:rPr>
          <w:rFonts w:ascii="Arial" w:hAnsi="Arial" w:cs="Arial"/>
          <w:b/>
        </w:rPr>
        <w:t>I.-</w:t>
      </w:r>
      <w:r>
        <w:rPr>
          <w:rFonts w:ascii="Arial" w:hAnsi="Arial" w:cs="Arial"/>
        </w:rPr>
        <w:t xml:space="preserve"> Se </w:t>
      </w:r>
      <w:r w:rsidR="00DB25B5">
        <w:rPr>
          <w:rFonts w:ascii="Arial" w:hAnsi="Arial" w:cs="Arial"/>
        </w:rPr>
        <w:t xml:space="preserve">declara la incompetencia del Tribunal Administrativo de Transporte, para conocer </w:t>
      </w:r>
      <w:r w:rsidR="0000411B">
        <w:rPr>
          <w:rFonts w:ascii="Arial" w:hAnsi="Arial" w:cs="Arial"/>
        </w:rPr>
        <w:t xml:space="preserve">de la </w:t>
      </w:r>
      <w:r w:rsidR="0000411B">
        <w:rPr>
          <w:rFonts w:ascii="Arial" w:hAnsi="Arial" w:cs="Arial"/>
          <w:i/>
        </w:rPr>
        <w:t>GESTIÓN PRESENTADA</w:t>
      </w:r>
      <w:r w:rsidR="0000411B" w:rsidRPr="00BC7C65">
        <w:rPr>
          <w:rFonts w:ascii="Arial" w:hAnsi="Arial" w:cs="Arial"/>
        </w:rPr>
        <w:t xml:space="preserve">, por el señor </w:t>
      </w:r>
      <w:r w:rsidR="00406667">
        <w:rPr>
          <w:rFonts w:ascii="Arial" w:hAnsi="Arial" w:cs="Arial"/>
        </w:rPr>
        <w:t>LAHC</w:t>
      </w:r>
      <w:r w:rsidR="0000411B" w:rsidRPr="00BC7C65">
        <w:rPr>
          <w:rFonts w:ascii="Arial" w:hAnsi="Arial" w:cs="Arial"/>
        </w:rPr>
        <w:t xml:space="preserve">, cédula de identidad </w:t>
      </w:r>
      <w:r w:rsidR="00495ABE">
        <w:rPr>
          <w:rFonts w:ascii="Arial" w:hAnsi="Arial" w:cs="Arial"/>
        </w:rPr>
        <w:t>...</w:t>
      </w:r>
      <w:r w:rsidR="0000411B" w:rsidRPr="00BC7C65">
        <w:rPr>
          <w:rFonts w:ascii="Arial" w:hAnsi="Arial" w:cs="Arial"/>
        </w:rPr>
        <w:t xml:space="preserve">, </w:t>
      </w:r>
      <w:r w:rsidR="0000411B" w:rsidRPr="00BC7C65">
        <w:rPr>
          <w:rFonts w:ascii="Arial" w:hAnsi="Arial" w:cs="Arial"/>
        </w:rPr>
        <w:lastRenderedPageBreak/>
        <w:t>referente</w:t>
      </w:r>
      <w:r w:rsidR="0000411B">
        <w:rPr>
          <w:rFonts w:ascii="Arial" w:hAnsi="Arial" w:cs="Arial"/>
        </w:rPr>
        <w:t xml:space="preserve"> a la solicitud de suspensión del cambio de unidad solicitada por el señor </w:t>
      </w:r>
      <w:r w:rsidR="00406667">
        <w:rPr>
          <w:rFonts w:ascii="Arial" w:hAnsi="Arial" w:cs="Arial"/>
        </w:rPr>
        <w:t>JLRM</w:t>
      </w:r>
      <w:r w:rsidR="0000411B">
        <w:rPr>
          <w:rFonts w:ascii="Arial" w:hAnsi="Arial" w:cs="Arial"/>
        </w:rPr>
        <w:t xml:space="preserve">, concesionario de la placa </w:t>
      </w:r>
      <w:r w:rsidR="00406667">
        <w:rPr>
          <w:rFonts w:ascii="Arial" w:hAnsi="Arial" w:cs="Arial"/>
        </w:rPr>
        <w:t>TXXX</w:t>
      </w:r>
      <w:r w:rsidR="0000411B">
        <w:rPr>
          <w:rFonts w:ascii="Arial" w:hAnsi="Arial" w:cs="Arial"/>
        </w:rPr>
        <w:t xml:space="preserve"> y la apertura de un procedimiento administrativo.</w:t>
      </w:r>
    </w:p>
    <w:p w14:paraId="2527F6C1" w14:textId="77777777" w:rsidR="0000411B" w:rsidRDefault="0000411B" w:rsidP="0000411B">
      <w:pPr>
        <w:jc w:val="both"/>
        <w:rPr>
          <w:rFonts w:ascii="Arial" w:hAnsi="Arial" w:cs="Arial"/>
        </w:rPr>
      </w:pPr>
    </w:p>
    <w:p w14:paraId="09321F3C" w14:textId="77777777" w:rsidR="00C16FB4" w:rsidRDefault="005A5395" w:rsidP="005A5395">
      <w:pPr>
        <w:spacing w:after="120"/>
        <w:jc w:val="both"/>
        <w:rPr>
          <w:rFonts w:ascii="Arial" w:hAnsi="Arial" w:cs="Arial"/>
        </w:rPr>
      </w:pPr>
      <w:r w:rsidRPr="00DD203D">
        <w:rPr>
          <w:rFonts w:ascii="Arial" w:hAnsi="Arial" w:cs="Arial"/>
          <w:b/>
        </w:rPr>
        <w:t>II.-</w:t>
      </w:r>
      <w:r w:rsidR="00C16FB4">
        <w:rPr>
          <w:rFonts w:ascii="Arial" w:hAnsi="Arial" w:cs="Arial"/>
          <w:b/>
        </w:rPr>
        <w:t xml:space="preserve"> </w:t>
      </w:r>
      <w:r w:rsidR="00C16FB4" w:rsidRPr="00C16FB4">
        <w:rPr>
          <w:rFonts w:ascii="Arial" w:hAnsi="Arial" w:cs="Arial"/>
        </w:rPr>
        <w:t>De</w:t>
      </w:r>
      <w:r w:rsidR="00C16FB4">
        <w:rPr>
          <w:rFonts w:ascii="Arial" w:hAnsi="Arial" w:cs="Arial"/>
          <w:b/>
        </w:rPr>
        <w:t xml:space="preserve"> </w:t>
      </w:r>
      <w:r w:rsidR="00C16FB4" w:rsidRPr="00C16FB4">
        <w:rPr>
          <w:rFonts w:ascii="Arial" w:hAnsi="Arial" w:cs="Arial"/>
        </w:rPr>
        <w:t xml:space="preserve">conformidad con los numerales 67 y 69 de la Ley General de la Administración Pública, se remite la presente </w:t>
      </w:r>
      <w:r w:rsidR="0000411B">
        <w:rPr>
          <w:rFonts w:ascii="Arial" w:hAnsi="Arial" w:cs="Arial"/>
        </w:rPr>
        <w:t>gestión</w:t>
      </w:r>
      <w:r w:rsidR="00C16FB4" w:rsidRPr="00C16FB4">
        <w:rPr>
          <w:rFonts w:ascii="Arial" w:hAnsi="Arial" w:cs="Arial"/>
        </w:rPr>
        <w:t xml:space="preserve"> al Consejo de Transporte</w:t>
      </w:r>
      <w:r>
        <w:rPr>
          <w:rFonts w:ascii="Arial" w:hAnsi="Arial" w:cs="Arial"/>
        </w:rPr>
        <w:t xml:space="preserve"> </w:t>
      </w:r>
      <w:r w:rsidR="00C16FB4">
        <w:rPr>
          <w:rFonts w:ascii="Arial" w:hAnsi="Arial" w:cs="Arial"/>
        </w:rPr>
        <w:t xml:space="preserve">Público, para que se realicen los estudios pertinentes para determinar la veracidad </w:t>
      </w:r>
      <w:r w:rsidR="0000411B">
        <w:rPr>
          <w:rFonts w:ascii="Arial" w:hAnsi="Arial" w:cs="Arial"/>
        </w:rPr>
        <w:t>y la viabilidad d</w:t>
      </w:r>
      <w:r w:rsidR="00C16FB4">
        <w:rPr>
          <w:rFonts w:ascii="Arial" w:hAnsi="Arial" w:cs="Arial"/>
        </w:rPr>
        <w:t xml:space="preserve">e lo </w:t>
      </w:r>
      <w:r w:rsidR="0000411B">
        <w:rPr>
          <w:rFonts w:ascii="Arial" w:hAnsi="Arial" w:cs="Arial"/>
        </w:rPr>
        <w:t xml:space="preserve">gestionado </w:t>
      </w:r>
      <w:r w:rsidR="00C16FB4">
        <w:rPr>
          <w:rFonts w:ascii="Arial" w:hAnsi="Arial" w:cs="Arial"/>
        </w:rPr>
        <w:t xml:space="preserve">por </w:t>
      </w:r>
      <w:r w:rsidR="0000411B">
        <w:rPr>
          <w:rFonts w:ascii="Arial" w:hAnsi="Arial" w:cs="Arial"/>
        </w:rPr>
        <w:t xml:space="preserve">el señor </w:t>
      </w:r>
      <w:r w:rsidR="00406667">
        <w:rPr>
          <w:rFonts w:ascii="Arial" w:hAnsi="Arial" w:cs="Arial"/>
        </w:rPr>
        <w:t>LAHC</w:t>
      </w:r>
      <w:r w:rsidR="0000411B">
        <w:rPr>
          <w:rFonts w:ascii="Arial" w:hAnsi="Arial" w:cs="Arial"/>
        </w:rPr>
        <w:t xml:space="preserve">, y se tramite según corresponda. </w:t>
      </w:r>
    </w:p>
    <w:p w14:paraId="62E50175" w14:textId="77777777" w:rsidR="005A5395" w:rsidRPr="00EF5793" w:rsidRDefault="005A5395" w:rsidP="005A5395">
      <w:pPr>
        <w:spacing w:after="120"/>
        <w:jc w:val="both"/>
        <w:rPr>
          <w:rFonts w:ascii="Arial" w:hAnsi="Arial" w:cs="Arial"/>
          <w:b/>
        </w:rPr>
      </w:pPr>
      <w:proofErr w:type="gramStart"/>
      <w:r w:rsidRPr="00EF5793">
        <w:rPr>
          <w:rFonts w:ascii="Arial" w:hAnsi="Arial" w:cs="Arial"/>
          <w:b/>
        </w:rPr>
        <w:t>NOTIFIQUESE.-</w:t>
      </w:r>
      <w:proofErr w:type="gramEnd"/>
    </w:p>
    <w:p w14:paraId="0675DC58" w14:textId="77777777" w:rsidR="005A5395" w:rsidRDefault="005A5395" w:rsidP="005A5395">
      <w:pPr>
        <w:spacing w:after="120"/>
        <w:jc w:val="both"/>
        <w:rPr>
          <w:rFonts w:ascii="Arial" w:hAnsi="Arial" w:cs="Arial"/>
          <w:b/>
        </w:rPr>
      </w:pPr>
    </w:p>
    <w:p w14:paraId="7292D297" w14:textId="77777777" w:rsidR="005A5395" w:rsidRPr="00EF5793" w:rsidRDefault="005A5395" w:rsidP="005A5395">
      <w:pPr>
        <w:jc w:val="center"/>
        <w:rPr>
          <w:rFonts w:ascii="Arial" w:hAnsi="Arial" w:cs="Arial"/>
        </w:rPr>
      </w:pPr>
      <w:r w:rsidRPr="00EF5793">
        <w:rPr>
          <w:rFonts w:ascii="Arial" w:hAnsi="Arial" w:cs="Arial"/>
        </w:rPr>
        <w:t>Lic. Carlos Miguel Portuguez Méndez</w:t>
      </w:r>
    </w:p>
    <w:p w14:paraId="05A5D4A8" w14:textId="77777777" w:rsidR="005A5395" w:rsidRPr="00EF5793" w:rsidRDefault="005A5395" w:rsidP="005A5395">
      <w:pPr>
        <w:jc w:val="center"/>
        <w:rPr>
          <w:rFonts w:ascii="Arial" w:hAnsi="Arial" w:cs="Arial"/>
        </w:rPr>
      </w:pPr>
      <w:r w:rsidRPr="00EF5793">
        <w:rPr>
          <w:rFonts w:ascii="Arial" w:hAnsi="Arial" w:cs="Arial"/>
          <w:b/>
        </w:rPr>
        <w:t>Presidente</w:t>
      </w:r>
    </w:p>
    <w:p w14:paraId="45DBF6CA" w14:textId="77777777" w:rsidR="005A5395" w:rsidRPr="00EF5793" w:rsidRDefault="005A5395" w:rsidP="005A5395">
      <w:pPr>
        <w:spacing w:after="120"/>
        <w:jc w:val="both"/>
        <w:rPr>
          <w:rFonts w:ascii="Arial" w:hAnsi="Arial" w:cs="Arial"/>
        </w:rPr>
      </w:pPr>
    </w:p>
    <w:p w14:paraId="22978158" w14:textId="77777777" w:rsidR="005A5395" w:rsidRDefault="005A5395" w:rsidP="005A5395">
      <w:pPr>
        <w:jc w:val="both"/>
        <w:rPr>
          <w:rFonts w:ascii="Arial" w:hAnsi="Arial" w:cs="Arial"/>
        </w:rPr>
      </w:pPr>
    </w:p>
    <w:p w14:paraId="2949DE45" w14:textId="77777777" w:rsidR="005A5395" w:rsidRPr="00EF5793" w:rsidRDefault="000D43D6" w:rsidP="005A5395">
      <w:pPr>
        <w:jc w:val="both"/>
        <w:rPr>
          <w:rFonts w:ascii="Arial" w:hAnsi="Arial" w:cs="Arial"/>
        </w:rPr>
      </w:pPr>
      <w:r w:rsidRPr="00EF5793">
        <w:rPr>
          <w:rFonts w:ascii="Arial" w:hAnsi="Arial" w:cs="Arial"/>
        </w:rPr>
        <w:t>Licda. Marta Luz Pérez Peláez</w:t>
      </w:r>
      <w:r w:rsidR="005A5395" w:rsidRPr="00EF5793">
        <w:rPr>
          <w:rFonts w:ascii="Arial" w:hAnsi="Arial" w:cs="Arial"/>
        </w:rPr>
        <w:t xml:space="preserve">                                Licda. Mar</w:t>
      </w:r>
      <w:r>
        <w:rPr>
          <w:rFonts w:ascii="Arial" w:hAnsi="Arial" w:cs="Arial"/>
        </w:rPr>
        <w:t>icela Villegas Herrer</w:t>
      </w:r>
      <w:r w:rsidR="0095027F">
        <w:rPr>
          <w:rFonts w:ascii="Arial" w:hAnsi="Arial" w:cs="Arial"/>
        </w:rPr>
        <w:t>a</w:t>
      </w:r>
    </w:p>
    <w:p w14:paraId="11E0B39E" w14:textId="77777777" w:rsidR="005A5395" w:rsidRPr="00EF5793" w:rsidRDefault="005A5395" w:rsidP="005A5395">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p w14:paraId="745770DD" w14:textId="77777777" w:rsidR="00D12F6D" w:rsidRPr="00810B02" w:rsidRDefault="00D12F6D" w:rsidP="00835F23">
      <w:pPr>
        <w:jc w:val="both"/>
        <w:rPr>
          <w:rFonts w:ascii="Arial" w:hAnsi="Arial" w:cs="Arial"/>
          <w:b/>
        </w:rPr>
      </w:pPr>
    </w:p>
    <w:sectPr w:rsidR="00D12F6D" w:rsidRPr="00810B02"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7011" w14:textId="77777777" w:rsidR="005A730E" w:rsidRDefault="005A730E">
      <w:r>
        <w:separator/>
      </w:r>
    </w:p>
  </w:endnote>
  <w:endnote w:type="continuationSeparator" w:id="0">
    <w:p w14:paraId="0053D0B4" w14:textId="77777777" w:rsidR="005A730E" w:rsidRDefault="005A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4006" w14:textId="77777777" w:rsidR="00D65F37" w:rsidRDefault="00C80A57" w:rsidP="00627C35">
    <w:pPr>
      <w:pStyle w:val="Piedepgina"/>
      <w:framePr w:wrap="around" w:vAnchor="text" w:hAnchor="margin" w:xAlign="right" w:y="1"/>
      <w:rPr>
        <w:rStyle w:val="Nmerodepgina"/>
      </w:rPr>
    </w:pPr>
    <w:r>
      <w:rPr>
        <w:rStyle w:val="Nmerodepgina"/>
      </w:rPr>
      <w:fldChar w:fldCharType="begin"/>
    </w:r>
    <w:r w:rsidR="00D65F37">
      <w:rPr>
        <w:rStyle w:val="Nmerodepgina"/>
      </w:rPr>
      <w:instrText xml:space="preserve">PAGE  </w:instrText>
    </w:r>
    <w:r>
      <w:rPr>
        <w:rStyle w:val="Nmerodepgina"/>
      </w:rPr>
      <w:fldChar w:fldCharType="end"/>
    </w:r>
  </w:p>
  <w:p w14:paraId="69E4E9FD" w14:textId="77777777" w:rsidR="00D65F37" w:rsidRDefault="00D65F37"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A5F3" w14:textId="77777777" w:rsidR="00D65F37" w:rsidRPr="00771B7B" w:rsidRDefault="00D65F37" w:rsidP="00406667">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FD84E" w14:textId="77777777" w:rsidR="005A730E" w:rsidRDefault="005A730E">
      <w:r>
        <w:separator/>
      </w:r>
    </w:p>
  </w:footnote>
  <w:footnote w:type="continuationSeparator" w:id="0">
    <w:p w14:paraId="22C31D6C" w14:textId="77777777" w:rsidR="005A730E" w:rsidRDefault="005A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15:restartNumberingAfterBreak="0">
    <w:nsid w:val="2EAF3925"/>
    <w:multiLevelType w:val="multilevel"/>
    <w:tmpl w:val="07349036"/>
    <w:lvl w:ilvl="0">
      <w:start w:val="4"/>
      <w:numFmt w:val="decimal"/>
      <w:lvlText w:val="%1."/>
      <w:lvlJc w:val="left"/>
      <w:pPr>
        <w:tabs>
          <w:tab w:val="num" w:pos="540"/>
        </w:tabs>
        <w:ind w:left="540" w:hanging="540"/>
      </w:pPr>
      <w:rPr>
        <w:rFonts w:ascii="Times New Roman" w:hAnsi="Times New Roman" w:cs="Times New Roman" w:hint="default"/>
        <w:sz w:val="24"/>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2"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E41065"/>
    <w:multiLevelType w:val="hybridMultilevel"/>
    <w:tmpl w:val="3E5E2556"/>
    <w:lvl w:ilvl="0" w:tplc="519A036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6C61E6"/>
    <w:multiLevelType w:val="hybridMultilevel"/>
    <w:tmpl w:val="542A4B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D961CA9"/>
    <w:multiLevelType w:val="hybridMultilevel"/>
    <w:tmpl w:val="F9F27CA8"/>
    <w:lvl w:ilvl="0" w:tplc="A09606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2245904"/>
    <w:multiLevelType w:val="hybridMultilevel"/>
    <w:tmpl w:val="7366A7A6"/>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080"/>
        </w:tabs>
        <w:ind w:left="108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411B"/>
    <w:rsid w:val="000258A3"/>
    <w:rsid w:val="0002757E"/>
    <w:rsid w:val="000401A8"/>
    <w:rsid w:val="00057194"/>
    <w:rsid w:val="000610C8"/>
    <w:rsid w:val="00067A59"/>
    <w:rsid w:val="000767DE"/>
    <w:rsid w:val="00077AB6"/>
    <w:rsid w:val="0009159A"/>
    <w:rsid w:val="00095E0C"/>
    <w:rsid w:val="000B7370"/>
    <w:rsid w:val="000D1489"/>
    <w:rsid w:val="000D43D6"/>
    <w:rsid w:val="000E18EA"/>
    <w:rsid w:val="000F182F"/>
    <w:rsid w:val="00104993"/>
    <w:rsid w:val="00111737"/>
    <w:rsid w:val="00122168"/>
    <w:rsid w:val="001237E7"/>
    <w:rsid w:val="001358AA"/>
    <w:rsid w:val="00136126"/>
    <w:rsid w:val="00182DAB"/>
    <w:rsid w:val="001912A9"/>
    <w:rsid w:val="001A21AB"/>
    <w:rsid w:val="001A48DC"/>
    <w:rsid w:val="001A689F"/>
    <w:rsid w:val="001A7E9A"/>
    <w:rsid w:val="001C0563"/>
    <w:rsid w:val="001C1B42"/>
    <w:rsid w:val="001C6023"/>
    <w:rsid w:val="001E1F79"/>
    <w:rsid w:val="001E256F"/>
    <w:rsid w:val="001E7544"/>
    <w:rsid w:val="00203116"/>
    <w:rsid w:val="00226D96"/>
    <w:rsid w:val="00232EF5"/>
    <w:rsid w:val="00246C96"/>
    <w:rsid w:val="00251FC7"/>
    <w:rsid w:val="0025688E"/>
    <w:rsid w:val="00260C73"/>
    <w:rsid w:val="002650DA"/>
    <w:rsid w:val="00270DCC"/>
    <w:rsid w:val="0028649C"/>
    <w:rsid w:val="00297A67"/>
    <w:rsid w:val="002A558A"/>
    <w:rsid w:val="002B0925"/>
    <w:rsid w:val="002C459D"/>
    <w:rsid w:val="002C45C0"/>
    <w:rsid w:val="002C4E34"/>
    <w:rsid w:val="002E5707"/>
    <w:rsid w:val="002E5954"/>
    <w:rsid w:val="002F1B8C"/>
    <w:rsid w:val="00300537"/>
    <w:rsid w:val="00340AE4"/>
    <w:rsid w:val="003416AC"/>
    <w:rsid w:val="0036231A"/>
    <w:rsid w:val="00373DBF"/>
    <w:rsid w:val="00375E4B"/>
    <w:rsid w:val="00392C07"/>
    <w:rsid w:val="003A0926"/>
    <w:rsid w:val="003C38B6"/>
    <w:rsid w:val="003C4B7C"/>
    <w:rsid w:val="003C4C82"/>
    <w:rsid w:val="003C6ED2"/>
    <w:rsid w:val="003C7FA9"/>
    <w:rsid w:val="003E54EE"/>
    <w:rsid w:val="00406667"/>
    <w:rsid w:val="00411932"/>
    <w:rsid w:val="00423EB6"/>
    <w:rsid w:val="00425762"/>
    <w:rsid w:val="00425B18"/>
    <w:rsid w:val="00434E76"/>
    <w:rsid w:val="00446FB6"/>
    <w:rsid w:val="004643AD"/>
    <w:rsid w:val="0046545B"/>
    <w:rsid w:val="00465F65"/>
    <w:rsid w:val="004661BA"/>
    <w:rsid w:val="004769F8"/>
    <w:rsid w:val="00476C35"/>
    <w:rsid w:val="004816DE"/>
    <w:rsid w:val="004827A5"/>
    <w:rsid w:val="00490F2B"/>
    <w:rsid w:val="00495ABE"/>
    <w:rsid w:val="004A070E"/>
    <w:rsid w:val="004A2509"/>
    <w:rsid w:val="004B1EE2"/>
    <w:rsid w:val="004C5266"/>
    <w:rsid w:val="004C669E"/>
    <w:rsid w:val="004D3246"/>
    <w:rsid w:val="004D4D70"/>
    <w:rsid w:val="004D7E81"/>
    <w:rsid w:val="004E127E"/>
    <w:rsid w:val="004E5DE3"/>
    <w:rsid w:val="004F5BA0"/>
    <w:rsid w:val="00500BAC"/>
    <w:rsid w:val="00510215"/>
    <w:rsid w:val="00513A41"/>
    <w:rsid w:val="005146C3"/>
    <w:rsid w:val="00556663"/>
    <w:rsid w:val="005579C1"/>
    <w:rsid w:val="0056470D"/>
    <w:rsid w:val="00564CBC"/>
    <w:rsid w:val="005679B4"/>
    <w:rsid w:val="00587CC0"/>
    <w:rsid w:val="0059430B"/>
    <w:rsid w:val="005A27D8"/>
    <w:rsid w:val="005A5395"/>
    <w:rsid w:val="005A730E"/>
    <w:rsid w:val="005B7076"/>
    <w:rsid w:val="005C5EB3"/>
    <w:rsid w:val="005D12BB"/>
    <w:rsid w:val="005E3EEC"/>
    <w:rsid w:val="00611457"/>
    <w:rsid w:val="00623F2A"/>
    <w:rsid w:val="00624E26"/>
    <w:rsid w:val="00627C35"/>
    <w:rsid w:val="0063589D"/>
    <w:rsid w:val="00652B4B"/>
    <w:rsid w:val="00655CD5"/>
    <w:rsid w:val="006613F1"/>
    <w:rsid w:val="00665663"/>
    <w:rsid w:val="00680BC2"/>
    <w:rsid w:val="006A1767"/>
    <w:rsid w:val="006A2750"/>
    <w:rsid w:val="006A555D"/>
    <w:rsid w:val="006B1A85"/>
    <w:rsid w:val="006B34AD"/>
    <w:rsid w:val="006B5B02"/>
    <w:rsid w:val="006C52EE"/>
    <w:rsid w:val="006C5D29"/>
    <w:rsid w:val="006C5E93"/>
    <w:rsid w:val="006C734C"/>
    <w:rsid w:val="006D0AA8"/>
    <w:rsid w:val="006D170B"/>
    <w:rsid w:val="006D4170"/>
    <w:rsid w:val="006E0A3D"/>
    <w:rsid w:val="006E1C84"/>
    <w:rsid w:val="006E7ACA"/>
    <w:rsid w:val="006F4205"/>
    <w:rsid w:val="006F5078"/>
    <w:rsid w:val="006F6764"/>
    <w:rsid w:val="0070593A"/>
    <w:rsid w:val="0071519F"/>
    <w:rsid w:val="00715251"/>
    <w:rsid w:val="007160E8"/>
    <w:rsid w:val="007366BD"/>
    <w:rsid w:val="0075749F"/>
    <w:rsid w:val="0076701C"/>
    <w:rsid w:val="00771B7B"/>
    <w:rsid w:val="00780322"/>
    <w:rsid w:val="00782808"/>
    <w:rsid w:val="00785604"/>
    <w:rsid w:val="00787AB7"/>
    <w:rsid w:val="0079118C"/>
    <w:rsid w:val="0079780E"/>
    <w:rsid w:val="007A071D"/>
    <w:rsid w:val="007A3E1C"/>
    <w:rsid w:val="007C16DF"/>
    <w:rsid w:val="007C44A8"/>
    <w:rsid w:val="008046CA"/>
    <w:rsid w:val="00810B02"/>
    <w:rsid w:val="0081205E"/>
    <w:rsid w:val="0082090B"/>
    <w:rsid w:val="00835F23"/>
    <w:rsid w:val="00846DBF"/>
    <w:rsid w:val="00850B4C"/>
    <w:rsid w:val="008520C4"/>
    <w:rsid w:val="008576E1"/>
    <w:rsid w:val="00860F65"/>
    <w:rsid w:val="00861D10"/>
    <w:rsid w:val="00881AA2"/>
    <w:rsid w:val="00886899"/>
    <w:rsid w:val="00891FC9"/>
    <w:rsid w:val="00897227"/>
    <w:rsid w:val="008A6462"/>
    <w:rsid w:val="008C26CE"/>
    <w:rsid w:val="008D471B"/>
    <w:rsid w:val="00915CCC"/>
    <w:rsid w:val="009211DF"/>
    <w:rsid w:val="0092288A"/>
    <w:rsid w:val="009248E0"/>
    <w:rsid w:val="0094035D"/>
    <w:rsid w:val="0094109F"/>
    <w:rsid w:val="0095027F"/>
    <w:rsid w:val="00953862"/>
    <w:rsid w:val="00961923"/>
    <w:rsid w:val="0096734D"/>
    <w:rsid w:val="0097212B"/>
    <w:rsid w:val="009757A7"/>
    <w:rsid w:val="00990182"/>
    <w:rsid w:val="00996ECF"/>
    <w:rsid w:val="009A60AA"/>
    <w:rsid w:val="009A6893"/>
    <w:rsid w:val="009C0C20"/>
    <w:rsid w:val="009D6228"/>
    <w:rsid w:val="009F43F2"/>
    <w:rsid w:val="00A41473"/>
    <w:rsid w:val="00A41D64"/>
    <w:rsid w:val="00A63263"/>
    <w:rsid w:val="00A63BB8"/>
    <w:rsid w:val="00A66280"/>
    <w:rsid w:val="00A72DF5"/>
    <w:rsid w:val="00A82226"/>
    <w:rsid w:val="00A906C7"/>
    <w:rsid w:val="00A908EA"/>
    <w:rsid w:val="00A96B2A"/>
    <w:rsid w:val="00AB07F2"/>
    <w:rsid w:val="00AC2651"/>
    <w:rsid w:val="00AC2CEE"/>
    <w:rsid w:val="00AD07FD"/>
    <w:rsid w:val="00AD7DDE"/>
    <w:rsid w:val="00AE046E"/>
    <w:rsid w:val="00AE240C"/>
    <w:rsid w:val="00AF312F"/>
    <w:rsid w:val="00B03858"/>
    <w:rsid w:val="00B03A80"/>
    <w:rsid w:val="00B03DC7"/>
    <w:rsid w:val="00B07059"/>
    <w:rsid w:val="00B10D05"/>
    <w:rsid w:val="00B25DB8"/>
    <w:rsid w:val="00B26B4F"/>
    <w:rsid w:val="00B26CC8"/>
    <w:rsid w:val="00B305CE"/>
    <w:rsid w:val="00B31394"/>
    <w:rsid w:val="00B3455A"/>
    <w:rsid w:val="00B375BE"/>
    <w:rsid w:val="00B52659"/>
    <w:rsid w:val="00B66366"/>
    <w:rsid w:val="00B7303D"/>
    <w:rsid w:val="00B80EF2"/>
    <w:rsid w:val="00B82581"/>
    <w:rsid w:val="00B845B8"/>
    <w:rsid w:val="00B962C2"/>
    <w:rsid w:val="00BA61EB"/>
    <w:rsid w:val="00BB0D62"/>
    <w:rsid w:val="00BC7C65"/>
    <w:rsid w:val="00BD03AC"/>
    <w:rsid w:val="00BD6EC0"/>
    <w:rsid w:val="00BE2007"/>
    <w:rsid w:val="00BE512E"/>
    <w:rsid w:val="00BE679D"/>
    <w:rsid w:val="00BF4C0F"/>
    <w:rsid w:val="00BF688D"/>
    <w:rsid w:val="00C16FB4"/>
    <w:rsid w:val="00C20178"/>
    <w:rsid w:val="00C23031"/>
    <w:rsid w:val="00C24687"/>
    <w:rsid w:val="00C30EB2"/>
    <w:rsid w:val="00C352A4"/>
    <w:rsid w:val="00C37AB2"/>
    <w:rsid w:val="00C551E3"/>
    <w:rsid w:val="00C80A57"/>
    <w:rsid w:val="00C85330"/>
    <w:rsid w:val="00C90846"/>
    <w:rsid w:val="00C95C98"/>
    <w:rsid w:val="00C97E9D"/>
    <w:rsid w:val="00CC3FDC"/>
    <w:rsid w:val="00CC666A"/>
    <w:rsid w:val="00CF0FE3"/>
    <w:rsid w:val="00CF5507"/>
    <w:rsid w:val="00D12F6D"/>
    <w:rsid w:val="00D350BE"/>
    <w:rsid w:val="00D35734"/>
    <w:rsid w:val="00D370FA"/>
    <w:rsid w:val="00D37FDF"/>
    <w:rsid w:val="00D5227D"/>
    <w:rsid w:val="00D5302F"/>
    <w:rsid w:val="00D65F37"/>
    <w:rsid w:val="00D704AD"/>
    <w:rsid w:val="00D721DB"/>
    <w:rsid w:val="00D72C6A"/>
    <w:rsid w:val="00D73BA8"/>
    <w:rsid w:val="00D810F4"/>
    <w:rsid w:val="00D82CDF"/>
    <w:rsid w:val="00D8398C"/>
    <w:rsid w:val="00D868DB"/>
    <w:rsid w:val="00DB25B5"/>
    <w:rsid w:val="00DB443E"/>
    <w:rsid w:val="00DB72D8"/>
    <w:rsid w:val="00DC159F"/>
    <w:rsid w:val="00DC6E8A"/>
    <w:rsid w:val="00DD0003"/>
    <w:rsid w:val="00DE4DC6"/>
    <w:rsid w:val="00DE53FB"/>
    <w:rsid w:val="00DE5E76"/>
    <w:rsid w:val="00E01A2F"/>
    <w:rsid w:val="00E04A4C"/>
    <w:rsid w:val="00E07507"/>
    <w:rsid w:val="00E1017C"/>
    <w:rsid w:val="00E134D6"/>
    <w:rsid w:val="00E1602C"/>
    <w:rsid w:val="00E25626"/>
    <w:rsid w:val="00E42E6C"/>
    <w:rsid w:val="00E477DA"/>
    <w:rsid w:val="00E53B45"/>
    <w:rsid w:val="00E541C0"/>
    <w:rsid w:val="00E620C5"/>
    <w:rsid w:val="00E701BE"/>
    <w:rsid w:val="00E93520"/>
    <w:rsid w:val="00E978E8"/>
    <w:rsid w:val="00E97FE9"/>
    <w:rsid w:val="00EB2338"/>
    <w:rsid w:val="00EB476B"/>
    <w:rsid w:val="00EC60E8"/>
    <w:rsid w:val="00EF434F"/>
    <w:rsid w:val="00F067B5"/>
    <w:rsid w:val="00F10AD7"/>
    <w:rsid w:val="00F11028"/>
    <w:rsid w:val="00F14FF2"/>
    <w:rsid w:val="00F31BEE"/>
    <w:rsid w:val="00F3519A"/>
    <w:rsid w:val="00F403D3"/>
    <w:rsid w:val="00F4071E"/>
    <w:rsid w:val="00F42CF0"/>
    <w:rsid w:val="00F4719D"/>
    <w:rsid w:val="00F55475"/>
    <w:rsid w:val="00F618D3"/>
    <w:rsid w:val="00F63C30"/>
    <w:rsid w:val="00F66900"/>
    <w:rsid w:val="00F70ED9"/>
    <w:rsid w:val="00F733B9"/>
    <w:rsid w:val="00F7485C"/>
    <w:rsid w:val="00F87C18"/>
    <w:rsid w:val="00F93FBF"/>
    <w:rsid w:val="00FB2F26"/>
    <w:rsid w:val="00FB309D"/>
    <w:rsid w:val="00FB36B8"/>
    <w:rsid w:val="00FD1A88"/>
    <w:rsid w:val="00FE46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86B53"/>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3">
    <w:name w:val="heading 3"/>
    <w:basedOn w:val="Normal"/>
    <w:next w:val="Normal"/>
    <w:link w:val="Ttulo3Car"/>
    <w:qFormat/>
    <w:rsid w:val="005A5395"/>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styleId="Textodeglobo">
    <w:name w:val="Balloon Text"/>
    <w:basedOn w:val="Normal"/>
    <w:link w:val="TextodegloboCar"/>
    <w:semiHidden/>
    <w:rsid w:val="007C44A8"/>
    <w:rPr>
      <w:rFonts w:ascii="Tahoma" w:hAnsi="Tahoma" w:cs="Tahoma"/>
      <w:sz w:val="16"/>
      <w:szCs w:val="16"/>
    </w:rPr>
  </w:style>
  <w:style w:type="character" w:customStyle="1" w:styleId="TextodegloboCar">
    <w:name w:val="Texto de globo Car"/>
    <w:basedOn w:val="Fuentedeprrafopredeter"/>
    <w:link w:val="Textodeglobo"/>
    <w:semiHidden/>
    <w:rsid w:val="007C44A8"/>
    <w:rPr>
      <w:rFonts w:ascii="Tahoma" w:hAnsi="Tahoma" w:cs="Tahoma"/>
      <w:sz w:val="16"/>
      <w:szCs w:val="16"/>
      <w:lang w:val="es-ES" w:eastAsia="es-ES"/>
    </w:rPr>
  </w:style>
  <w:style w:type="paragraph" w:customStyle="1" w:styleId="Car11">
    <w:name w:val="Car11"/>
    <w:basedOn w:val="Normal"/>
    <w:semiHidden/>
    <w:rsid w:val="007C44A8"/>
    <w:pPr>
      <w:spacing w:after="160" w:line="240" w:lineRule="exact"/>
    </w:pPr>
    <w:rPr>
      <w:rFonts w:ascii="Verdana" w:hAnsi="Verdana" w:cs="Verdana"/>
      <w:sz w:val="20"/>
      <w:szCs w:val="20"/>
      <w:lang w:val="en-AU" w:eastAsia="en-US"/>
    </w:rPr>
  </w:style>
  <w:style w:type="character" w:customStyle="1" w:styleId="Ttulo3Car">
    <w:name w:val="Título 3 Car"/>
    <w:basedOn w:val="Fuentedeprrafopredeter"/>
    <w:link w:val="Ttulo3"/>
    <w:rsid w:val="005A5395"/>
    <w:rPr>
      <w:rFonts w:eastAsia="SimSun"/>
      <w:b/>
      <w:bCs/>
      <w:sz w:val="22"/>
      <w:szCs w:val="24"/>
      <w:lang w:val="es-ES" w:eastAsia="es-ES"/>
    </w:rPr>
  </w:style>
  <w:style w:type="character" w:customStyle="1" w:styleId="TextoindependienteCar">
    <w:name w:val="Texto independiente Car"/>
    <w:basedOn w:val="Fuentedeprrafopredeter"/>
    <w:link w:val="Textoindependiente"/>
    <w:rsid w:val="005A5395"/>
    <w:rPr>
      <w:rFonts w:ascii="Palatino Linotype" w:eastAsia="SimSun" w:hAnsi="Palatino Linotyp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2</cp:revision>
  <cp:lastPrinted>2009-05-22T20:19:00Z</cp:lastPrinted>
  <dcterms:created xsi:type="dcterms:W3CDTF">2021-02-10T17:29:00Z</dcterms:created>
  <dcterms:modified xsi:type="dcterms:W3CDTF">2021-02-10T17:29:00Z</dcterms:modified>
</cp:coreProperties>
</file>